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要求：数量为12台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PDA</w:t>
      </w:r>
      <w:r>
        <w:rPr>
          <w:rFonts w:hint="eastAsia"/>
          <w:lang w:val="en-US" w:eastAsia="zh-Hans"/>
        </w:rPr>
        <w:t>配置和</w:t>
      </w:r>
      <w:r>
        <w:rPr>
          <w:rFonts w:hint="eastAsia"/>
          <w:lang w:val="en-US" w:eastAsia="zh-CN"/>
        </w:rPr>
        <w:t>技术</w:t>
      </w:r>
      <w:r>
        <w:rPr>
          <w:rFonts w:hint="eastAsia"/>
          <w:lang w:val="en-US" w:eastAsia="zh-Hans"/>
        </w:rPr>
        <w:t>参数</w:t>
      </w:r>
    </w:p>
    <w:tbl>
      <w:tblPr>
        <w:tblStyle w:val="5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752"/>
        <w:gridCol w:w="1628"/>
        <w:gridCol w:w="55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396" w:type="pct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指标项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指标要求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常用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参数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处理器CPU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>八核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ascii="宋体" w:hAnsi="宋体"/>
                <w:sz w:val="21"/>
                <w:szCs w:val="21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3</w:t>
            </w:r>
            <w:r>
              <w:rPr>
                <w:rFonts w:ascii="宋体" w:hAnsi="宋体"/>
                <w:sz w:val="21"/>
                <w:szCs w:val="21"/>
              </w:rPr>
              <w:t>GHz 64位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操作系统OS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≥Android </w:t>
            </w:r>
            <w:r>
              <w:rPr>
                <w:rFonts w:ascii="宋体" w:hAnsi="宋体"/>
                <w:sz w:val="21"/>
                <w:szCs w:val="21"/>
              </w:rPr>
              <w:t>12.0</w:t>
            </w:r>
            <w:r>
              <w:rPr>
                <w:rFonts w:hint="eastAsia" w:ascii="宋体" w:hAnsi="宋体"/>
                <w:sz w:val="21"/>
                <w:szCs w:val="21"/>
              </w:rPr>
              <w:t>，专用移动医疗操作系统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内置模块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条码识别器；RFID（超高频）读写器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尺寸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≤1</w:t>
            </w:r>
            <w:r>
              <w:rPr>
                <w:rFonts w:ascii="宋体" w:hAnsi="宋体"/>
                <w:sz w:val="21"/>
                <w:szCs w:val="21"/>
              </w:rPr>
              <w:t>63</w:t>
            </w:r>
            <w:r>
              <w:rPr>
                <w:rFonts w:hint="eastAsia" w:ascii="宋体" w:hAnsi="宋体"/>
                <w:sz w:val="21"/>
                <w:szCs w:val="21"/>
              </w:rPr>
              <w:t>*76*(13-19</w:t>
            </w:r>
            <w:r>
              <w:rPr>
                <w:rFonts w:ascii="宋体" w:hAnsi="宋体"/>
                <w:sz w:val="21"/>
                <w:szCs w:val="21"/>
              </w:rPr>
              <w:t>)</w:t>
            </w:r>
            <w:r>
              <w:rPr>
                <w:rFonts w:hint="eastAsia" w:ascii="宋体" w:hAnsi="宋体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重量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≤</w:t>
            </w:r>
            <w:r>
              <w:rPr>
                <w:rFonts w:ascii="宋体" w:hAnsi="宋体"/>
                <w:sz w:val="21"/>
                <w:szCs w:val="21"/>
              </w:rPr>
              <w:t>270</w:t>
            </w:r>
            <w:r>
              <w:rPr>
                <w:rFonts w:hint="eastAsia" w:ascii="宋体" w:hAnsi="宋体"/>
                <w:sz w:val="21"/>
                <w:szCs w:val="21"/>
              </w:rPr>
              <w:t>g(包括电池)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无线接入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 xml:space="preserve">WiFi 802.11a/b/g/n/ac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摄像头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前置摄像头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800万像素，后置摄像头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1300万像素，自动对焦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，带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LED补光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；后置摄像头与条码识别器和瞳孔照明灯在同一面。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网络制式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具有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4G功能，全网通，兼容移动、电信、联通。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TDD-LTE/FDD-LTE+4G全网通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SIM卡类型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Nano SIM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USB Type-C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支持、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USB卡塞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/>
                <w:sz w:val="21"/>
                <w:szCs w:val="21"/>
              </w:rPr>
              <w:t>异物检测，充电异常报警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蓝牙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bluetooth5.0,低功耗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瞳孔照明灯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具备独立的医用瞳孔照明灯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，具备控制瞳孔照明灯的独立物理按键，支持关机状态下打开和关闭瞳孔照明灯；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sz w:val="21"/>
                <w:szCs w:val="21"/>
              </w:rPr>
              <w:t>瞳孔灯</w:t>
            </w:r>
            <w:r>
              <w:rPr>
                <w:rFonts w:hint="eastAsia"/>
                <w:sz w:val="21"/>
                <w:szCs w:val="21"/>
              </w:rPr>
              <w:t>按键可灵活配置“一键启动应用”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工作状态指示灯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支持、三色灯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定位/导航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GPS/AGPS/GLONASS/北斗/CALILEO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机器表面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>机身正面无实体按键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存储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存储扩展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内存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4GB RAM +64GB ROM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显示屏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类型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Ips电容多点触摸屏，16M色彩，Incell屏幕，支持戴手套触控、湿手操作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屏幕技术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康宁大猩猩玻璃三代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尺寸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ascii="宋体" w:hAnsi="宋体"/>
                <w:sz w:val="21"/>
                <w:szCs w:val="21"/>
              </w:rPr>
              <w:t>1440:720像素，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ascii="宋体" w:hAnsi="宋体"/>
                <w:sz w:val="21"/>
                <w:szCs w:val="21"/>
              </w:rPr>
              <w:t>5.5 FHD,18：9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键盘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实体键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1个开机按键、1个音量加减按键、</w:t>
            </w:r>
            <w:r>
              <w:rPr>
                <w:rFonts w:ascii="宋体" w:hAnsi="宋体"/>
                <w:sz w:val="21"/>
                <w:szCs w:val="21"/>
              </w:rPr>
              <w:t>2个扫描按键、1个瞳孔照明灯按键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指纹按键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/>
                <w:sz w:val="21"/>
                <w:szCs w:val="21"/>
              </w:rPr>
              <w:t>侧面指纹，实现解锁屏；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触控键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HOME键、菜单键及返回键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声音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振铃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各种振铃以及震动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内置喇叭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Smart PA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，通话和提示音细腻清晰，医院嘈杂环境也能听清；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内置麦克风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AI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智能语音识别、高效准确、让医院语音操控应用更加便捷；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OTG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功能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支持外接设备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RFID读写器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HF  (标配)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UHF（选配）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移动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PDA识别佩戴在患者手腕上的UHF电子腕带及医疗设备的UHF电子标签。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类型：支持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UHF的射频读写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识别距离：电子腕带（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18-30厘米）；电子标签（1-5米可调）</w:t>
            </w:r>
          </w:p>
          <w:p>
            <w:pPr>
              <w:widowControl/>
              <w:spacing w:line="400" w:lineRule="exact"/>
              <w:jc w:val="left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配备RFID读写器卡槽，后续可拓展添加RFID功能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条码识别器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阅读器内型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CCD Image Reader 图像阅读器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COMS传感器，像素844*640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光源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照明：617nm可视白色LED光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瞄准：650nm可视红色LED光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平均无故障时间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≥2000000小时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分辨率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一维条形码：0.127mm(5.0mil)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二维矩阵码：0.169mm(6.7mil)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抗冲击力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18 shocks of 2500G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条码类型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一维条形码和所有类型二维条形码。如：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PDF417，Datamatrix，Maxicode，Code 16k，Code 49，QR code，Code one等等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电池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类型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>≥</w:t>
            </w:r>
            <w:r>
              <w:rPr>
                <w:rFonts w:ascii="宋体" w:hAnsi="宋体"/>
                <w:sz w:val="21"/>
                <w:szCs w:val="21"/>
              </w:rPr>
              <w:t>3.7V，Li-Ion 4</w:t>
            </w:r>
            <w:r>
              <w:rPr>
                <w:rFonts w:hint="eastAsia" w:ascii="宋体" w:hAnsi="宋体"/>
                <w:sz w:val="21"/>
                <w:szCs w:val="21"/>
              </w:rPr>
              <w:t>6</w:t>
            </w:r>
            <w:r>
              <w:rPr>
                <w:rFonts w:ascii="宋体" w:hAnsi="宋体"/>
                <w:sz w:val="21"/>
                <w:szCs w:val="21"/>
              </w:rPr>
              <w:t>00 mAh battery锂电池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快速充电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待机时间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360小时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12小时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资质证书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　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工作温度：-20℃～+60℃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工作湿度：20%rh～90%rh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存储温度：-20℃～+65℃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★认证证书：CCC/ROHS/UN38.3/无线电设备型号核准证/进网许可证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★UHF 型号核准证</w:t>
            </w:r>
            <w:r>
              <w:rPr>
                <w:rFonts w:hint="eastAsia" w:ascii="宋体" w:hAnsi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工业等级：≥IP67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ESD：接触放电±8KV，空气放电±15KV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高低温冷热冲击：-20℃</w:t>
            </w:r>
            <w:r>
              <w:rPr>
                <w:rFonts w:hint="eastAsia" w:ascii="等线" w:hAnsi="等线" w:eastAsia="等线"/>
                <w:sz w:val="21"/>
                <w:szCs w:val="21"/>
              </w:rPr>
              <w:t>∽</w:t>
            </w:r>
            <w:r>
              <w:rPr>
                <w:rFonts w:hint="eastAsia" w:ascii="宋体" w:hAnsi="宋体"/>
                <w:sz w:val="21"/>
                <w:szCs w:val="21"/>
              </w:rPr>
              <w:t>60℃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震动测试：X/Y/Z轴，频率30Hz，振幅3mm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滚筒测试：0.5米，500次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抗摔性：可承受1.5米高度多次水泥地面跌落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耐腐蚀测试：盐雾测试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外壳抗菌：为防止感染，设备可耐酒精、过氧化氢、丙乙醇、聚维酮碘等擦拭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设备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管理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网络安全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>可绑定运营商</w:t>
            </w:r>
            <w:r>
              <w:rPr>
                <w:rFonts w:ascii="宋体" w:hAnsi="宋体"/>
                <w:sz w:val="21"/>
                <w:szCs w:val="21"/>
              </w:rPr>
              <w:t>VPN/VPDN拨号，实现运营商4G VPN/VPDN安全接入</w:t>
            </w:r>
            <w:r>
              <w:rPr>
                <w:rFonts w:hint="eastAsia" w:ascii="宋体" w:hAnsi="宋体"/>
                <w:sz w:val="21"/>
                <w:szCs w:val="21"/>
              </w:rPr>
              <w:t>；设置网络SSID、APP黑白名单。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系统安全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可禁止用户使用蓝牙、电话、短信、</w:t>
            </w:r>
            <w:r>
              <w:rPr>
                <w:rFonts w:ascii="宋体" w:hAnsi="宋体"/>
                <w:sz w:val="21"/>
                <w:szCs w:val="21"/>
              </w:rPr>
              <w:t>WIFI等功能（系统设置安全密码控制）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开发工具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Android、SDK、JDK、JAVA语言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其它</w:t>
            </w: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充电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支持USB快速充电、单座充，</w:t>
            </w: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/>
                <w:sz w:val="21"/>
                <w:szCs w:val="21"/>
              </w:rPr>
              <w:t>有支持6台同时充电的六连充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67" w:type="pct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1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标准配件</w:t>
            </w:r>
          </w:p>
        </w:tc>
        <w:tc>
          <w:tcPr>
            <w:tcW w:w="3235" w:type="pc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USB数据线、电源适配器、挂绳、快速指南及保修卡、包装盒</w:t>
            </w:r>
          </w:p>
        </w:tc>
      </w:tr>
    </w:tbl>
    <w:p/>
    <w:p>
      <w:pPr>
        <w:widowControl/>
        <w:spacing w:line="24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1263A"/>
    <w:multiLevelType w:val="multilevel"/>
    <w:tmpl w:val="3BC1263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YzNmMTI3Yzk5MDMzNmJjZGI1Mzk5NGEwMzM2MGEifQ=="/>
  </w:docVars>
  <w:rsids>
    <w:rsidRoot w:val="00D14A96"/>
    <w:rsid w:val="00000B27"/>
    <w:rsid w:val="00003B3C"/>
    <w:rsid w:val="00030C3F"/>
    <w:rsid w:val="000460AE"/>
    <w:rsid w:val="000477EF"/>
    <w:rsid w:val="000A52A7"/>
    <w:rsid w:val="000B6252"/>
    <w:rsid w:val="000F2C58"/>
    <w:rsid w:val="000F7D2B"/>
    <w:rsid w:val="001168B0"/>
    <w:rsid w:val="0012518A"/>
    <w:rsid w:val="00144846"/>
    <w:rsid w:val="001467E1"/>
    <w:rsid w:val="00185AF7"/>
    <w:rsid w:val="00195C9D"/>
    <w:rsid w:val="001A6EA6"/>
    <w:rsid w:val="001E7C87"/>
    <w:rsid w:val="001F49CD"/>
    <w:rsid w:val="001F7E95"/>
    <w:rsid w:val="002050FB"/>
    <w:rsid w:val="00240451"/>
    <w:rsid w:val="00240A16"/>
    <w:rsid w:val="00251105"/>
    <w:rsid w:val="00252197"/>
    <w:rsid w:val="002B55DD"/>
    <w:rsid w:val="002B6669"/>
    <w:rsid w:val="002E4546"/>
    <w:rsid w:val="002F4D45"/>
    <w:rsid w:val="00317245"/>
    <w:rsid w:val="003469B2"/>
    <w:rsid w:val="0035576E"/>
    <w:rsid w:val="00365980"/>
    <w:rsid w:val="003912FB"/>
    <w:rsid w:val="00394826"/>
    <w:rsid w:val="003962C2"/>
    <w:rsid w:val="00396AFC"/>
    <w:rsid w:val="00397BBC"/>
    <w:rsid w:val="003A144A"/>
    <w:rsid w:val="003F049A"/>
    <w:rsid w:val="0040794F"/>
    <w:rsid w:val="004240F0"/>
    <w:rsid w:val="00456E89"/>
    <w:rsid w:val="004639A2"/>
    <w:rsid w:val="00471EB7"/>
    <w:rsid w:val="004A0369"/>
    <w:rsid w:val="004D4669"/>
    <w:rsid w:val="004F7873"/>
    <w:rsid w:val="00504623"/>
    <w:rsid w:val="005221D3"/>
    <w:rsid w:val="00555499"/>
    <w:rsid w:val="0055609E"/>
    <w:rsid w:val="005565E1"/>
    <w:rsid w:val="00564B89"/>
    <w:rsid w:val="005F33AF"/>
    <w:rsid w:val="00600228"/>
    <w:rsid w:val="00606E90"/>
    <w:rsid w:val="00632089"/>
    <w:rsid w:val="00664363"/>
    <w:rsid w:val="00666C8F"/>
    <w:rsid w:val="00695337"/>
    <w:rsid w:val="006D4822"/>
    <w:rsid w:val="007024B1"/>
    <w:rsid w:val="00713FAB"/>
    <w:rsid w:val="007177A1"/>
    <w:rsid w:val="007520C0"/>
    <w:rsid w:val="00773D00"/>
    <w:rsid w:val="00776808"/>
    <w:rsid w:val="00786394"/>
    <w:rsid w:val="00793D01"/>
    <w:rsid w:val="0079573C"/>
    <w:rsid w:val="007C1B62"/>
    <w:rsid w:val="007D5A77"/>
    <w:rsid w:val="007D662B"/>
    <w:rsid w:val="007F0925"/>
    <w:rsid w:val="007F3117"/>
    <w:rsid w:val="008160DE"/>
    <w:rsid w:val="00823857"/>
    <w:rsid w:val="00894DDF"/>
    <w:rsid w:val="008D1C70"/>
    <w:rsid w:val="008E34D8"/>
    <w:rsid w:val="008E71D4"/>
    <w:rsid w:val="008E79FF"/>
    <w:rsid w:val="008F0C12"/>
    <w:rsid w:val="00904B64"/>
    <w:rsid w:val="0092027D"/>
    <w:rsid w:val="009826F3"/>
    <w:rsid w:val="009C218B"/>
    <w:rsid w:val="009C2776"/>
    <w:rsid w:val="009C5CF1"/>
    <w:rsid w:val="00A17812"/>
    <w:rsid w:val="00A5530B"/>
    <w:rsid w:val="00AB69AD"/>
    <w:rsid w:val="00B35323"/>
    <w:rsid w:val="00B6239E"/>
    <w:rsid w:val="00B66995"/>
    <w:rsid w:val="00B721D9"/>
    <w:rsid w:val="00BA0CE7"/>
    <w:rsid w:val="00BA10D6"/>
    <w:rsid w:val="00BA17F3"/>
    <w:rsid w:val="00BA5312"/>
    <w:rsid w:val="00BC439C"/>
    <w:rsid w:val="00BE5DFA"/>
    <w:rsid w:val="00C01D1E"/>
    <w:rsid w:val="00C07EBE"/>
    <w:rsid w:val="00C30871"/>
    <w:rsid w:val="00C726B8"/>
    <w:rsid w:val="00CB7310"/>
    <w:rsid w:val="00CE2BB7"/>
    <w:rsid w:val="00CE5F4D"/>
    <w:rsid w:val="00CE6BB8"/>
    <w:rsid w:val="00CF72AA"/>
    <w:rsid w:val="00D14022"/>
    <w:rsid w:val="00D14A96"/>
    <w:rsid w:val="00D608F9"/>
    <w:rsid w:val="00D64876"/>
    <w:rsid w:val="00D7141A"/>
    <w:rsid w:val="00D74F7E"/>
    <w:rsid w:val="00D82CFD"/>
    <w:rsid w:val="00D93B53"/>
    <w:rsid w:val="00DA0247"/>
    <w:rsid w:val="00E14371"/>
    <w:rsid w:val="00E244EE"/>
    <w:rsid w:val="00E370F2"/>
    <w:rsid w:val="00E435C7"/>
    <w:rsid w:val="00E660F4"/>
    <w:rsid w:val="00E82320"/>
    <w:rsid w:val="00E832C4"/>
    <w:rsid w:val="00EB1C9E"/>
    <w:rsid w:val="00EC6483"/>
    <w:rsid w:val="00EE0817"/>
    <w:rsid w:val="00EE7482"/>
    <w:rsid w:val="00EF4824"/>
    <w:rsid w:val="00F0450C"/>
    <w:rsid w:val="00F34E1E"/>
    <w:rsid w:val="00F53EA9"/>
    <w:rsid w:val="00F87519"/>
    <w:rsid w:val="00FC4EDF"/>
    <w:rsid w:val="00FD6C52"/>
    <w:rsid w:val="00FF54E4"/>
    <w:rsid w:val="124677B8"/>
    <w:rsid w:val="55926705"/>
    <w:rsid w:val="7DFD1B9E"/>
    <w:rsid w:val="F6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line="240" w:lineRule="auto"/>
      <w:outlineLvl w:val="0"/>
    </w:pPr>
    <w:rPr>
      <w:rFonts w:ascii="Times New Roman" w:hAnsi="Times New Roman" w:cs="Times New Roman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List Paragraph"/>
    <w:basedOn w:val="1"/>
    <w:link w:val="8"/>
    <w:qFormat/>
    <w:uiPriority w:val="0"/>
    <w:pPr>
      <w:spacing w:line="240" w:lineRule="auto"/>
      <w:ind w:firstLine="420" w:firstLineChars="200"/>
    </w:pPr>
    <w:rPr>
      <w:rFonts w:ascii="Times New Roman" w:hAnsi="Times New Roman" w:cs="Times New Roman"/>
      <w:sz w:val="21"/>
      <w:szCs w:val="24"/>
    </w:rPr>
  </w:style>
  <w:style w:type="character" w:customStyle="1" w:styleId="8">
    <w:name w:val="列出段落 Char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0">
    <w:name w:val="页眉 Char"/>
    <w:basedOn w:val="6"/>
    <w:link w:val="4"/>
    <w:qFormat/>
    <w:uiPriority w:val="99"/>
    <w:rPr>
      <w:rFonts w:eastAsia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276</Words>
  <Characters>1579</Characters>
  <Lines>13</Lines>
  <Paragraphs>3</Paragraphs>
  <TotalTime>4</TotalTime>
  <ScaleCrop>false</ScaleCrop>
  <LinksUpToDate>false</LinksUpToDate>
  <CharactersWithSpaces>1852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2021-04-06T21:38:00Z</dcterms:created>
  <dc:creator>admin</dc:creator>
  <cp:lastModifiedBy>zzy</cp:lastModifiedBy>
  <dcterms:modified xsi:type="dcterms:W3CDTF">2023-11-16T08:35:53Z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588A292F788D4CB0A26681EE16659785_13</vt:lpwstr>
  </property>
</Properties>
</file>